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EBE" w:rsidRDefault="003A6269">
      <w:pPr>
        <w:pStyle w:val="berschrift4"/>
      </w:pPr>
      <w:r>
        <w:rPr>
          <w:noProof/>
        </w:rPr>
        <w:drawing>
          <wp:anchor distT="0" distB="0" distL="0" distR="0" simplePos="0" relativeHeight="251660288" behindDoc="0" locked="0" layoutInCell="1" allowOverlap="1">
            <wp:simplePos x="0" y="0"/>
            <wp:positionH relativeFrom="column">
              <wp:posOffset>4114800</wp:posOffset>
            </wp:positionH>
            <wp:positionV relativeFrom="line">
              <wp:posOffset>-342900</wp:posOffset>
            </wp:positionV>
            <wp:extent cx="1554481" cy="344171"/>
            <wp:effectExtent l="0" t="0" r="0" b="0"/>
            <wp:wrapNone/>
            <wp:docPr id="1073741825" name="officeArt object" descr="mesologo_mitclaim_web"/>
            <wp:cNvGraphicFramePr/>
            <a:graphic xmlns:a="http://schemas.openxmlformats.org/drawingml/2006/main">
              <a:graphicData uri="http://schemas.openxmlformats.org/drawingml/2006/picture">
                <pic:pic xmlns:pic="http://schemas.openxmlformats.org/drawingml/2006/picture">
                  <pic:nvPicPr>
                    <pic:cNvPr id="1073741825" name="mesologo_mitclaim_web" descr="mesologo_mitclaim_web"/>
                    <pic:cNvPicPr>
                      <a:picLocks noChangeAspect="1"/>
                    </pic:cNvPicPr>
                  </pic:nvPicPr>
                  <pic:blipFill>
                    <a:blip r:embed="rId6">
                      <a:extLst/>
                    </a:blip>
                    <a:stretch>
                      <a:fillRect/>
                    </a:stretch>
                  </pic:blipFill>
                  <pic:spPr>
                    <a:xfrm>
                      <a:off x="0" y="0"/>
                      <a:ext cx="1554481" cy="344171"/>
                    </a:xfrm>
                    <a:prstGeom prst="rect">
                      <a:avLst/>
                    </a:prstGeom>
                    <a:ln w="12700" cap="flat">
                      <a:noFill/>
                      <a:miter lim="400000"/>
                    </a:ln>
                    <a:effectLst/>
                  </pic:spPr>
                </pic:pic>
              </a:graphicData>
            </a:graphic>
          </wp:anchor>
        </w:drawing>
      </w:r>
      <w:r>
        <w:t>Pressemitteilung</w:t>
      </w:r>
    </w:p>
    <w:p w:rsidR="00D83EBE" w:rsidRDefault="00D83EBE">
      <w:pPr>
        <w:jc w:val="right"/>
        <w:rPr>
          <w:rFonts w:ascii="Tahoma" w:eastAsia="Tahoma" w:hAnsi="Tahoma" w:cs="Tahoma"/>
          <w:sz w:val="18"/>
          <w:szCs w:val="18"/>
        </w:rPr>
      </w:pPr>
    </w:p>
    <w:p w:rsidR="00D83EBE" w:rsidRDefault="003A6269">
      <w:pPr>
        <w:jc w:val="right"/>
        <w:rPr>
          <w:rFonts w:ascii="Tahoma" w:eastAsia="Tahoma" w:hAnsi="Tahoma" w:cs="Tahoma"/>
          <w:sz w:val="18"/>
          <w:szCs w:val="18"/>
        </w:rPr>
      </w:pPr>
      <w:r>
        <w:rPr>
          <w:noProof/>
        </w:rPr>
        <mc:AlternateContent>
          <mc:Choice Requires="wps">
            <w:drawing>
              <wp:anchor distT="0" distB="0" distL="0" distR="0" simplePos="0" relativeHeight="251659264" behindDoc="0" locked="0" layoutInCell="1" allowOverlap="1">
                <wp:simplePos x="0" y="0"/>
                <wp:positionH relativeFrom="column">
                  <wp:posOffset>-48260</wp:posOffset>
                </wp:positionH>
                <wp:positionV relativeFrom="line">
                  <wp:posOffset>121920</wp:posOffset>
                </wp:positionV>
                <wp:extent cx="1534161" cy="457200"/>
                <wp:effectExtent l="0" t="0" r="0" b="0"/>
                <wp:wrapNone/>
                <wp:docPr id="1073741826" name="officeArt object" descr="Text Box 2"/>
                <wp:cNvGraphicFramePr/>
                <a:graphic xmlns:a="http://schemas.openxmlformats.org/drawingml/2006/main">
                  <a:graphicData uri="http://schemas.microsoft.com/office/word/2010/wordprocessingShape">
                    <wps:wsp>
                      <wps:cNvSpPr txBox="1"/>
                      <wps:spPr>
                        <a:xfrm>
                          <a:off x="0" y="0"/>
                          <a:ext cx="1534161" cy="457200"/>
                        </a:xfrm>
                        <a:prstGeom prst="rect">
                          <a:avLst/>
                        </a:prstGeom>
                        <a:noFill/>
                        <a:ln w="12700" cap="flat">
                          <a:noFill/>
                          <a:miter lim="400000"/>
                        </a:ln>
                        <a:effectLst/>
                      </wps:spPr>
                      <wps:txbx>
                        <w:txbxContent>
                          <w:p w:rsidR="00D83EBE" w:rsidRDefault="003A6269">
                            <w:pPr>
                              <w:jc w:val="both"/>
                            </w:pPr>
                            <w:r>
                              <w:rPr>
                                <w:rFonts w:ascii="Tahoma" w:hAnsi="Tahoma"/>
                                <w:sz w:val="16"/>
                                <w:szCs w:val="16"/>
                              </w:rPr>
                              <w:t>Stand:  Mai 2018</w:t>
                            </w:r>
                          </w:p>
                        </w:txbxContent>
                      </wps:txbx>
                      <wps:bodyPr wrap="square" lIns="45719" tIns="45719" rIns="45719" bIns="45719" numCol="1" anchor="t">
                        <a:noAutofit/>
                      </wps:bodyPr>
                    </wps:wsp>
                  </a:graphicData>
                </a:graphic>
              </wp:anchor>
            </w:drawing>
          </mc:Choice>
          <mc:Fallback>
            <w:pict>
              <v:shapetype id="_x0000_t202" coordsize="21600,21600" o:spt="202" path="m,l,21600r21600,l21600,xe">
                <v:stroke joinstyle="miter"/>
                <v:path gradientshapeok="t" o:connecttype="rect"/>
              </v:shapetype>
              <v:shape id="officeArt object" o:spid="_x0000_s1026" type="#_x0000_t202" alt="Text Box 2" style="position:absolute;left:0;text-align:left;margin-left:-3.8pt;margin-top:9.6pt;width:120.8pt;height:36pt;z-index:251659264;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" filled="f" stroked="f" strokeweight="1pt">
                <v:stroke miterlimit="4"/>
                <v:textbox inset="1.27mm,1.27mm,1.27mm,1.27mm">
                  <w:txbxContent>
                    <w:p w:rsidR="00D83EBE" w:rsidRDefault="003A6269">
                      <w:pPr>
                        <w:jc w:val="both"/>
                      </w:pPr>
                      <w:r>
                        <w:rPr>
                          <w:rFonts w:ascii="Tahoma" w:hAnsi="Tahoma"/>
                          <w:sz w:val="16"/>
                          <w:szCs w:val="16"/>
                        </w:rPr>
                        <w:t>Stand:  Mai 2018</w:t>
                      </w:r>
                    </w:p>
                  </w:txbxContent>
                </v:textbox>
                <w10:wrap anchory="line"/>
              </v:shape>
            </w:pict>
          </mc:Fallback>
        </mc:AlternateContent>
      </w:r>
    </w:p>
    <w:p w:rsidR="00D83EBE" w:rsidRDefault="00D83EBE">
      <w:pPr>
        <w:jc w:val="right"/>
        <w:rPr>
          <w:rFonts w:ascii="Tahoma" w:eastAsia="Tahoma" w:hAnsi="Tahoma" w:cs="Tahoma"/>
          <w:sz w:val="18"/>
          <w:szCs w:val="18"/>
        </w:rPr>
      </w:pPr>
    </w:p>
    <w:p w:rsidR="00D83EBE" w:rsidRDefault="00D83EBE">
      <w:pPr>
        <w:jc w:val="right"/>
        <w:rPr>
          <w:rFonts w:ascii="Tahoma" w:eastAsia="Tahoma" w:hAnsi="Tahoma" w:cs="Tahoma"/>
          <w:sz w:val="18"/>
          <w:szCs w:val="18"/>
        </w:rPr>
      </w:pPr>
    </w:p>
    <w:p w:rsidR="00D83EBE" w:rsidRDefault="00D83EBE">
      <w:pPr>
        <w:pStyle w:val="Noparagraphstyle"/>
        <w:rPr>
          <w:rFonts w:ascii="Tahoma" w:eastAsia="Tahoma" w:hAnsi="Tahoma" w:cs="Tahoma"/>
          <w:b/>
          <w:bCs/>
        </w:rPr>
      </w:pPr>
    </w:p>
    <w:p w:rsidR="00D83EBE" w:rsidRDefault="00ED47B1">
      <w:pPr>
        <w:spacing w:line="360" w:lineRule="auto"/>
        <w:rPr>
          <w:rFonts w:ascii="Tahoma" w:eastAsia="Tahoma" w:hAnsi="Tahoma" w:cs="Tahoma"/>
          <w:b/>
          <w:bCs/>
        </w:rPr>
      </w:pPr>
      <w:r>
        <w:rPr>
          <w:rFonts w:ascii="Tahoma" w:hAnsi="Tahoma"/>
          <w:b/>
          <w:bCs/>
        </w:rPr>
        <w:t>m</w:t>
      </w:r>
      <w:r w:rsidR="003A6269">
        <w:rPr>
          <w:rFonts w:ascii="Tahoma" w:hAnsi="Tahoma"/>
          <w:b/>
          <w:bCs/>
        </w:rPr>
        <w:t>esonic erweitert Geschäftsleitung</w:t>
      </w:r>
    </w:p>
    <w:p w:rsidR="00D83EBE" w:rsidRDefault="00D83EBE">
      <w:pPr>
        <w:spacing w:line="360" w:lineRule="auto"/>
        <w:rPr>
          <w:rFonts w:ascii="Tahoma" w:eastAsia="Tahoma" w:hAnsi="Tahoma" w:cs="Tahoma"/>
          <w:b/>
          <w:bCs/>
          <w:sz w:val="20"/>
          <w:szCs w:val="20"/>
        </w:rPr>
      </w:pPr>
    </w:p>
    <w:p w:rsidR="00D83EBE" w:rsidRPr="00342093" w:rsidRDefault="003A6269" w:rsidP="001500D7">
      <w:pPr>
        <w:rPr>
          <w:rFonts w:ascii="Tahoma" w:hAnsi="Tahoma" w:cs="Tahoma"/>
          <w:color w:val="auto"/>
          <w:sz w:val="20"/>
          <w:szCs w:val="20"/>
          <w:lang w:val="de-AT" w:eastAsia="en-US"/>
        </w:rPr>
      </w:pPr>
      <w:r w:rsidRPr="00342093">
        <w:rPr>
          <w:rFonts w:ascii="Tahoma" w:hAnsi="Tahoma" w:cs="Tahoma"/>
          <w:b/>
          <w:bCs/>
          <w:sz w:val="20"/>
          <w:szCs w:val="20"/>
        </w:rPr>
        <w:t xml:space="preserve">Mit 1. Mai 2018 hat </w:t>
      </w:r>
      <w:r w:rsidR="001500D7" w:rsidRPr="00342093">
        <w:rPr>
          <w:rFonts w:ascii="Tahoma" w:hAnsi="Tahoma" w:cs="Tahoma"/>
          <w:b/>
          <w:sz w:val="20"/>
          <w:szCs w:val="20"/>
          <w:lang w:val="de-AT" w:eastAsia="en-US"/>
        </w:rPr>
        <w:t>Dipl.-Ing. Georg Alexander Kaes, B.Sc.</w:t>
      </w:r>
      <w:r w:rsidR="001500D7" w:rsidRPr="00342093">
        <w:rPr>
          <w:rFonts w:ascii="Tahoma" w:hAnsi="Tahoma" w:cs="Tahoma"/>
          <w:b/>
          <w:color w:val="auto"/>
          <w:sz w:val="20"/>
          <w:szCs w:val="20"/>
          <w:lang w:val="de-AT" w:eastAsia="en-US"/>
        </w:rPr>
        <w:t xml:space="preserve"> </w:t>
      </w:r>
      <w:r w:rsidRPr="00342093">
        <w:rPr>
          <w:rFonts w:ascii="Tahoma" w:hAnsi="Tahoma" w:cs="Tahoma"/>
          <w:b/>
          <w:bCs/>
          <w:sz w:val="20"/>
          <w:szCs w:val="20"/>
        </w:rPr>
        <w:t>die Position des Geschäftsführers bei d</w:t>
      </w:r>
      <w:r w:rsidR="00165C3A" w:rsidRPr="00342093">
        <w:rPr>
          <w:rFonts w:ascii="Tahoma" w:hAnsi="Tahoma" w:cs="Tahoma"/>
          <w:b/>
          <w:bCs/>
          <w:sz w:val="20"/>
          <w:szCs w:val="20"/>
        </w:rPr>
        <w:t>er mesonic softwareentwicklung g</w:t>
      </w:r>
      <w:r w:rsidRPr="00342093">
        <w:rPr>
          <w:rFonts w:ascii="Tahoma" w:hAnsi="Tahoma" w:cs="Tahoma"/>
          <w:b/>
          <w:bCs/>
          <w:sz w:val="20"/>
          <w:szCs w:val="20"/>
        </w:rPr>
        <w:t xml:space="preserve">mbh übernommen und leitet damit gemeinsam mit Gabriele Antony die Entwicklungsabteilung des Softwareherstellers. </w:t>
      </w:r>
    </w:p>
    <w:p w:rsidR="00D83EBE" w:rsidRPr="00342093" w:rsidRDefault="00D83EBE">
      <w:pPr>
        <w:spacing w:line="360" w:lineRule="auto"/>
        <w:rPr>
          <w:rFonts w:ascii="Tahoma" w:eastAsia="Tahoma" w:hAnsi="Tahoma" w:cs="Tahoma"/>
          <w:sz w:val="20"/>
          <w:szCs w:val="20"/>
        </w:rPr>
      </w:pPr>
    </w:p>
    <w:p w:rsidR="001500D7" w:rsidRDefault="00E527DC" w:rsidP="00E527DC">
      <w:pPr>
        <w:rPr>
          <w:rFonts w:ascii="Calibri" w:hAnsi="Calibri" w:cs="Calibri"/>
          <w:color w:val="auto"/>
          <w:sz w:val="22"/>
          <w:szCs w:val="22"/>
          <w:lang w:val="de-AT" w:eastAsia="en-US"/>
        </w:rPr>
      </w:pPr>
      <w:r w:rsidRPr="00E527DC">
        <w:rPr>
          <w:rFonts w:ascii="Tahoma" w:hAnsi="Tahoma" w:cs="Tahoma"/>
          <w:sz w:val="20"/>
          <w:szCs w:val="20"/>
          <w:lang w:val="de-AT" w:eastAsia="en-US"/>
        </w:rPr>
        <w:t>Dipl.-Ing. Georg Alexander Kaes, B.Sc. hat an der Universität Wien sein Bachelorstudium in Informatik und seinen Master in Wirtschaftsinformatik absolviert. Bereits 2010 begann er, in der Softwareentwicklung für mesonic tätig zu werden und befasste sich mit der Neu- und Weiterentwicklung der ERP- und CRM-Software WinLine. Nach Beendigung seiner Universitätsassistenz (2014-2018) an der Fakultät für Informatik der Universität Wien hat er nun mit 1. Mai 2018 die Position des Geschäftsführers in der Entwicklungsabteilung von mesonic übernommen. „Ich freue mich sehr auf diese Aufgabe und die damit verbundene Herausforderung. Ich bin überzeugt, dass wir die Erfolgsgeschichte von mesonic weiterschreiben werden“, so Dipl.-Ing. Georg Alexander Kaes B.Sc..</w:t>
      </w:r>
    </w:p>
    <w:p w:rsidR="00E527DC" w:rsidRDefault="00E527DC" w:rsidP="001500D7">
      <w:pPr>
        <w:rPr>
          <w:rFonts w:ascii="Calibri" w:hAnsi="Calibri" w:cs="Calibri"/>
          <w:color w:val="auto"/>
          <w:sz w:val="22"/>
          <w:szCs w:val="22"/>
          <w:lang w:val="de-AT" w:eastAsia="en-US"/>
        </w:rPr>
      </w:pPr>
    </w:p>
    <w:p w:rsidR="00E527DC" w:rsidRPr="001500D7" w:rsidRDefault="00E527DC" w:rsidP="001500D7">
      <w:pPr>
        <w:rPr>
          <w:rFonts w:ascii="Calibri" w:hAnsi="Calibri" w:cs="Calibri"/>
          <w:color w:val="auto"/>
          <w:sz w:val="22"/>
          <w:szCs w:val="22"/>
          <w:lang w:val="de-AT" w:eastAsia="en-US"/>
        </w:rPr>
      </w:pPr>
    </w:p>
    <w:p w:rsidR="00D83EBE" w:rsidRDefault="003A6269">
      <w:pPr>
        <w:spacing w:line="360" w:lineRule="auto"/>
        <w:rPr>
          <w:rFonts w:ascii="Tahoma" w:eastAsia="Tahoma" w:hAnsi="Tahoma" w:cs="Tahoma"/>
          <w:sz w:val="16"/>
          <w:szCs w:val="16"/>
        </w:rPr>
      </w:pPr>
      <w:r>
        <w:rPr>
          <w:rFonts w:ascii="Tahoma" w:hAnsi="Tahoma"/>
          <w:b/>
          <w:bCs/>
          <w:color w:val="444444"/>
          <w:kern w:val="36"/>
          <w:sz w:val="16"/>
          <w:szCs w:val="16"/>
          <w:u w:val="single" w:color="444444"/>
        </w:rPr>
        <w:t>Über mesonic</w:t>
      </w:r>
      <w:r>
        <w:rPr>
          <w:rFonts w:ascii="Arial Unicode MS" w:hAnsi="Arial Unicode MS"/>
          <w:color w:val="444444"/>
          <w:kern w:val="36"/>
          <w:sz w:val="16"/>
          <w:szCs w:val="16"/>
          <w:u w:val="single" w:color="444444"/>
        </w:rPr>
        <w:br/>
      </w:r>
      <w:r>
        <w:rPr>
          <w:rFonts w:ascii="Tahoma" w:hAnsi="Tahoma"/>
          <w:sz w:val="16"/>
          <w:szCs w:val="16"/>
        </w:rPr>
        <w:t xml:space="preserve">mesonic ist der Hersteller der betriebswirtschaftlichen Software WinLine. Das Unternehmen wurde 1978 im österreichischen Mauerbach nahe Wien gegründet. In den nächsten Jahren folgten Niederlassungen in Deutschland (Scheeßel, 1985), den USA (1990) und Italien (Mailand, 2002). mesonic ist einer der führenden Hersteller im deutschsprachigen Raum für ERP-/CRM-/PPS-Komplettlösungen für kleine bis mittelständische Unternehmen. Die Software ist branchenübergreifend einsetzbar und wird weltweit von Unternehmen in allen Branchen von Handel, Dienstleistungen und Industrie sowie in Verbänden und Vereinen genutzt. Die Programme sind ausschließlich Eigenentwicklungen, so dass die einzelnen Softwaremodule aufeinander abgestimmt sind und optimal zusammenarbeiten. Um unternehmens- und branchenspezifische Anforderungen abzudecken, ist die Software anpassbar und kann durch Ergänzungsprogrammierungen individuell erweitert werden. Über 65.000 erfolgreich installierte mesonic Software-Lösungen in 15 Sprachen und über 20 Ländern sprechen für sich. </w:t>
      </w:r>
    </w:p>
    <w:p w:rsidR="00D83EBE" w:rsidRDefault="003A6269">
      <w:pPr>
        <w:spacing w:line="360" w:lineRule="auto"/>
        <w:rPr>
          <w:rFonts w:ascii="Tahoma" w:eastAsia="Tahoma" w:hAnsi="Tahoma" w:cs="Tahoma"/>
          <w:sz w:val="16"/>
          <w:szCs w:val="16"/>
        </w:rPr>
      </w:pPr>
      <w:r>
        <w:rPr>
          <w:rFonts w:ascii="Tahoma" w:hAnsi="Tahoma"/>
          <w:sz w:val="16"/>
          <w:szCs w:val="16"/>
        </w:rPr>
        <w:t xml:space="preserve">Der Vertrieb erfolgt in Österreich und Deutschland über ein flächendeckendes Netz von rund 280 qualifizierten Fachhandelspartnern. Darüber hinaus sorgen in vielen weiteren Ländern Distributoren für die Betreuung der Kunden vor Ort. </w:t>
      </w:r>
    </w:p>
    <w:p w:rsidR="00D83EBE" w:rsidRDefault="00D83EBE">
      <w:pPr>
        <w:spacing w:line="360" w:lineRule="auto"/>
        <w:rPr>
          <w:rFonts w:ascii="Tahoma" w:eastAsia="Tahoma" w:hAnsi="Tahoma" w:cs="Tahoma"/>
          <w:sz w:val="16"/>
          <w:szCs w:val="16"/>
        </w:rPr>
      </w:pPr>
    </w:p>
    <w:p w:rsidR="00D83EBE" w:rsidRDefault="00D83EBE">
      <w:pPr>
        <w:spacing w:line="360" w:lineRule="auto"/>
        <w:rPr>
          <w:rFonts w:ascii="Tahoma" w:eastAsia="Tahoma" w:hAnsi="Tahoma" w:cs="Tahoma"/>
          <w:sz w:val="20"/>
          <w:szCs w:val="20"/>
        </w:rPr>
      </w:pPr>
    </w:p>
    <w:p w:rsidR="00D83EBE" w:rsidRDefault="003A6269">
      <w:pPr>
        <w:rPr>
          <w:rFonts w:ascii="Tahoma" w:eastAsia="Tahoma" w:hAnsi="Tahoma" w:cs="Tahoma"/>
          <w:b/>
          <w:bCs/>
          <w:sz w:val="16"/>
          <w:szCs w:val="16"/>
          <w:u w:val="single"/>
        </w:rPr>
      </w:pPr>
      <w:r>
        <w:rPr>
          <w:rFonts w:ascii="Tahoma" w:hAnsi="Tahoma"/>
          <w:b/>
          <w:bCs/>
          <w:sz w:val="16"/>
          <w:szCs w:val="16"/>
          <w:u w:val="single"/>
        </w:rPr>
        <w:t>Kontakt:</w:t>
      </w:r>
    </w:p>
    <w:p w:rsidR="00D83EBE" w:rsidRDefault="00D83EBE">
      <w:pPr>
        <w:rPr>
          <w:rFonts w:ascii="Tahoma" w:eastAsia="Tahoma" w:hAnsi="Tahoma" w:cs="Tahoma"/>
          <w:sz w:val="16"/>
          <w:szCs w:val="16"/>
        </w:rPr>
      </w:pPr>
    </w:p>
    <w:p w:rsidR="00D83EBE" w:rsidRDefault="003A6269">
      <w:pPr>
        <w:rPr>
          <w:rFonts w:ascii="Tahoma" w:eastAsia="Tahoma" w:hAnsi="Tahoma" w:cs="Tahoma"/>
          <w:sz w:val="16"/>
          <w:szCs w:val="16"/>
        </w:rPr>
      </w:pPr>
      <w:r>
        <w:rPr>
          <w:rFonts w:ascii="Tahoma" w:hAnsi="Tahoma"/>
          <w:sz w:val="16"/>
          <w:szCs w:val="16"/>
          <w:u w:val="single"/>
        </w:rPr>
        <w:t>Deutschland</w:t>
      </w:r>
      <w:r>
        <w:rPr>
          <w:rFonts w:ascii="Tahoma" w:hAnsi="Tahoma"/>
          <w:sz w:val="16"/>
          <w:szCs w:val="16"/>
        </w:rPr>
        <w:t>:</w:t>
      </w:r>
      <w:r>
        <w:rPr>
          <w:rFonts w:ascii="Tahoma" w:hAnsi="Tahoma"/>
          <w:sz w:val="16"/>
          <w:szCs w:val="16"/>
        </w:rPr>
        <w:tab/>
      </w:r>
      <w:r>
        <w:rPr>
          <w:rFonts w:ascii="Tahoma" w:hAnsi="Tahoma"/>
          <w:sz w:val="16"/>
          <w:szCs w:val="16"/>
        </w:rPr>
        <w:tab/>
      </w:r>
      <w:r>
        <w:rPr>
          <w:rFonts w:ascii="Tahoma" w:hAnsi="Tahoma"/>
          <w:sz w:val="16"/>
          <w:szCs w:val="16"/>
        </w:rPr>
        <w:tab/>
      </w:r>
      <w:r>
        <w:rPr>
          <w:rFonts w:ascii="Tahoma" w:hAnsi="Tahoma"/>
          <w:sz w:val="16"/>
          <w:szCs w:val="16"/>
          <w:u w:val="single"/>
        </w:rPr>
        <w:t>Österreich</w:t>
      </w:r>
      <w:r>
        <w:rPr>
          <w:rFonts w:ascii="Tahoma" w:hAnsi="Tahoma"/>
          <w:sz w:val="16"/>
          <w:szCs w:val="16"/>
        </w:rPr>
        <w:t>:</w:t>
      </w:r>
    </w:p>
    <w:p w:rsidR="00D83EBE" w:rsidRDefault="003A6269">
      <w:pPr>
        <w:rPr>
          <w:rFonts w:ascii="Tahoma" w:eastAsia="Tahoma" w:hAnsi="Tahoma" w:cs="Tahoma"/>
          <w:sz w:val="16"/>
          <w:szCs w:val="16"/>
          <w:lang w:val="en-US"/>
        </w:rPr>
      </w:pPr>
      <w:r>
        <w:rPr>
          <w:rFonts w:ascii="Tahoma" w:hAnsi="Tahoma"/>
          <w:sz w:val="16"/>
          <w:szCs w:val="16"/>
          <w:lang w:val="en-US"/>
        </w:rPr>
        <w:t>Claudia Harth</w:t>
      </w:r>
      <w:r>
        <w:rPr>
          <w:rFonts w:ascii="Tahoma" w:hAnsi="Tahoma"/>
          <w:sz w:val="16"/>
          <w:szCs w:val="16"/>
          <w:lang w:val="en-US"/>
        </w:rPr>
        <w:tab/>
      </w:r>
      <w:r>
        <w:rPr>
          <w:rFonts w:ascii="Tahoma" w:hAnsi="Tahoma"/>
          <w:sz w:val="16"/>
          <w:szCs w:val="16"/>
          <w:lang w:val="en-US"/>
        </w:rPr>
        <w:tab/>
      </w:r>
      <w:r>
        <w:rPr>
          <w:rFonts w:ascii="Tahoma" w:hAnsi="Tahoma"/>
          <w:sz w:val="16"/>
          <w:szCs w:val="16"/>
          <w:lang w:val="en-US"/>
        </w:rPr>
        <w:tab/>
        <w:t>Yvonne Cijan</w:t>
      </w:r>
      <w:r>
        <w:rPr>
          <w:rFonts w:ascii="Tahoma" w:hAnsi="Tahoma"/>
          <w:sz w:val="16"/>
          <w:szCs w:val="16"/>
          <w:lang w:val="en-US"/>
        </w:rPr>
        <w:tab/>
      </w:r>
      <w:r>
        <w:rPr>
          <w:rFonts w:ascii="Tahoma" w:hAnsi="Tahoma"/>
          <w:sz w:val="16"/>
          <w:szCs w:val="16"/>
          <w:lang w:val="en-US"/>
        </w:rPr>
        <w:tab/>
      </w:r>
      <w:r>
        <w:rPr>
          <w:rFonts w:ascii="Tahoma" w:hAnsi="Tahoma"/>
          <w:sz w:val="16"/>
          <w:szCs w:val="16"/>
          <w:lang w:val="en-US"/>
        </w:rPr>
        <w:tab/>
      </w:r>
      <w:r w:rsidR="00E527DC">
        <w:rPr>
          <w:rFonts w:ascii="Tahoma" w:hAnsi="Tahoma"/>
          <w:sz w:val="20"/>
          <w:szCs w:val="20"/>
          <w:lang w:val="en-US"/>
        </w:rPr>
        <w:t>Wörter:  138</w:t>
      </w:r>
    </w:p>
    <w:p w:rsidR="00D83EBE" w:rsidRDefault="003A6269">
      <w:pPr>
        <w:rPr>
          <w:rFonts w:ascii="Tahoma" w:eastAsia="Tahoma" w:hAnsi="Tahoma" w:cs="Tahoma"/>
          <w:sz w:val="20"/>
          <w:szCs w:val="20"/>
        </w:rPr>
      </w:pPr>
      <w:r>
        <w:rPr>
          <w:rFonts w:ascii="Tahoma" w:hAnsi="Tahoma"/>
          <w:sz w:val="16"/>
          <w:szCs w:val="16"/>
        </w:rPr>
        <w:t xml:space="preserve">+49-(0)4263-93 90-0 </w:t>
      </w:r>
      <w:r>
        <w:rPr>
          <w:rFonts w:ascii="Tahoma" w:hAnsi="Tahoma"/>
          <w:sz w:val="16"/>
          <w:szCs w:val="16"/>
        </w:rPr>
        <w:tab/>
      </w:r>
      <w:r>
        <w:rPr>
          <w:rFonts w:ascii="Tahoma" w:hAnsi="Tahoma"/>
          <w:sz w:val="16"/>
          <w:szCs w:val="16"/>
        </w:rPr>
        <w:tab/>
        <w:t>+43-(0)1-970 30-0</w:t>
      </w:r>
      <w:r>
        <w:rPr>
          <w:rFonts w:ascii="Tahoma" w:hAnsi="Tahoma"/>
          <w:sz w:val="16"/>
          <w:szCs w:val="16"/>
        </w:rPr>
        <w:tab/>
      </w:r>
      <w:r>
        <w:rPr>
          <w:rFonts w:ascii="Tahoma" w:hAnsi="Tahoma"/>
          <w:sz w:val="16"/>
          <w:szCs w:val="16"/>
        </w:rPr>
        <w:tab/>
      </w:r>
      <w:r>
        <w:rPr>
          <w:rFonts w:ascii="Tahoma" w:hAnsi="Tahoma"/>
          <w:sz w:val="16"/>
          <w:szCs w:val="16"/>
        </w:rPr>
        <w:tab/>
      </w:r>
      <w:r>
        <w:rPr>
          <w:rFonts w:ascii="Tahoma" w:hAnsi="Tahoma"/>
          <w:sz w:val="20"/>
          <w:szCs w:val="20"/>
        </w:rPr>
        <w:t xml:space="preserve">Zeichen (inkl. Leerzeichen): </w:t>
      </w:r>
      <w:r w:rsidR="00ED47B1">
        <w:rPr>
          <w:rFonts w:ascii="Tahoma" w:hAnsi="Tahoma"/>
          <w:sz w:val="20"/>
          <w:szCs w:val="20"/>
        </w:rPr>
        <w:t>1</w:t>
      </w:r>
      <w:r w:rsidR="00E527DC">
        <w:rPr>
          <w:rFonts w:ascii="Tahoma" w:hAnsi="Tahoma"/>
          <w:sz w:val="20"/>
          <w:szCs w:val="20"/>
        </w:rPr>
        <w:t>.033</w:t>
      </w:r>
    </w:p>
    <w:p w:rsidR="00D83EBE" w:rsidRDefault="00E527DC">
      <w:pPr>
        <w:rPr>
          <w:rFonts w:ascii="Tahoma" w:eastAsia="Tahoma" w:hAnsi="Tahoma" w:cs="Tahoma"/>
          <w:sz w:val="16"/>
          <w:szCs w:val="16"/>
        </w:rPr>
      </w:pPr>
      <w:hyperlink r:id="rId7" w:history="1">
        <w:r w:rsidR="003A6269">
          <w:rPr>
            <w:rStyle w:val="Hyperlink0"/>
          </w:rPr>
          <w:t>charth@mesonic.com</w:t>
        </w:r>
      </w:hyperlink>
      <w:r w:rsidR="003A6269">
        <w:rPr>
          <w:rFonts w:ascii="Tahoma" w:eastAsia="Tahoma" w:hAnsi="Tahoma" w:cs="Tahoma"/>
          <w:sz w:val="16"/>
          <w:szCs w:val="16"/>
        </w:rPr>
        <w:tab/>
      </w:r>
      <w:r w:rsidR="003A6269">
        <w:rPr>
          <w:rFonts w:ascii="Tahoma" w:eastAsia="Tahoma" w:hAnsi="Tahoma" w:cs="Tahoma"/>
          <w:sz w:val="16"/>
          <w:szCs w:val="16"/>
        </w:rPr>
        <w:tab/>
      </w:r>
      <w:hyperlink r:id="rId8" w:history="1">
        <w:r w:rsidR="003A6269">
          <w:rPr>
            <w:rStyle w:val="Hyperlink0"/>
          </w:rPr>
          <w:t>ycijan@mesonic.com</w:t>
        </w:r>
      </w:hyperlink>
    </w:p>
    <w:p w:rsidR="00D83EBE" w:rsidRDefault="003A6269">
      <w:pPr>
        <w:pStyle w:val="Textkrper"/>
        <w:spacing w:line="240" w:lineRule="auto"/>
        <w:ind w:right="1982"/>
        <w:rPr>
          <w:rFonts w:ascii="Tahoma" w:eastAsia="Tahoma" w:hAnsi="Tahoma" w:cs="Tahoma"/>
          <w:b w:val="0"/>
          <w:bCs w:val="0"/>
          <w:sz w:val="16"/>
          <w:szCs w:val="16"/>
        </w:rPr>
      </w:pPr>
      <w:r>
        <w:rPr>
          <w:rFonts w:ascii="Tahoma" w:hAnsi="Tahoma"/>
          <w:b w:val="0"/>
          <w:bCs w:val="0"/>
          <w:sz w:val="16"/>
          <w:szCs w:val="16"/>
        </w:rPr>
        <w:t>http://www.mesonic.com</w:t>
      </w:r>
    </w:p>
    <w:p w:rsidR="00D83EBE" w:rsidRDefault="003A6269">
      <w:pPr>
        <w:pStyle w:val="Textkrper"/>
        <w:spacing w:line="240" w:lineRule="auto"/>
        <w:ind w:right="1982"/>
        <w:rPr>
          <w:rFonts w:ascii="Tahoma" w:eastAsia="Tahoma" w:hAnsi="Tahoma" w:cs="Tahoma"/>
          <w:b w:val="0"/>
          <w:bCs w:val="0"/>
          <w:sz w:val="16"/>
          <w:szCs w:val="16"/>
        </w:rPr>
      </w:pPr>
      <w:r>
        <w:rPr>
          <w:rFonts w:ascii="Arial Unicode MS" w:hAnsi="Arial Unicode MS"/>
          <w:b w:val="0"/>
          <w:bCs w:val="0"/>
          <w:sz w:val="16"/>
          <w:szCs w:val="16"/>
        </w:rPr>
        <w:br/>
      </w:r>
      <w:r>
        <w:rPr>
          <w:rFonts w:ascii="Tahoma" w:hAnsi="Tahoma"/>
          <w:b w:val="0"/>
          <w:bCs w:val="0"/>
          <w:sz w:val="16"/>
          <w:szCs w:val="16"/>
        </w:rPr>
        <w:t xml:space="preserve">Weitere Informationen finden Sie auf </w:t>
      </w:r>
      <w:hyperlink r:id="rId9" w:history="1">
        <w:r>
          <w:rPr>
            <w:rStyle w:val="Hyperlink1"/>
          </w:rPr>
          <w:t>www.mesonic.com</w:t>
        </w:r>
      </w:hyperlink>
      <w:r>
        <w:rPr>
          <w:rFonts w:ascii="Tahoma" w:hAnsi="Tahoma"/>
          <w:b w:val="0"/>
          <w:bCs w:val="0"/>
          <w:sz w:val="16"/>
          <w:szCs w:val="16"/>
        </w:rPr>
        <w:t>, im Bereich Kontakt, Presse.</w:t>
      </w:r>
    </w:p>
    <w:p w:rsidR="00D83EBE" w:rsidRDefault="003A6269">
      <w:pPr>
        <w:pStyle w:val="Textkrper"/>
        <w:spacing w:line="240" w:lineRule="auto"/>
        <w:ind w:right="1332"/>
        <w:rPr>
          <w:rFonts w:ascii="Tahoma" w:eastAsia="Tahoma" w:hAnsi="Tahoma" w:cs="Tahoma"/>
          <w:b w:val="0"/>
          <w:bCs w:val="0"/>
          <w:sz w:val="16"/>
          <w:szCs w:val="16"/>
        </w:rPr>
      </w:pPr>
      <w:r>
        <w:rPr>
          <w:rFonts w:ascii="Tahoma" w:hAnsi="Tahoma"/>
          <w:b w:val="0"/>
          <w:bCs w:val="0"/>
          <w:sz w:val="16"/>
          <w:szCs w:val="16"/>
        </w:rPr>
        <w:t xml:space="preserve">Belegexemplare erbeten an: </w:t>
      </w:r>
      <w:r>
        <w:rPr>
          <w:rFonts w:ascii="Arial Unicode MS" w:hAnsi="Arial Unicode MS"/>
          <w:b w:val="0"/>
          <w:bCs w:val="0"/>
          <w:sz w:val="16"/>
          <w:szCs w:val="16"/>
        </w:rPr>
        <w:br/>
      </w:r>
      <w:r>
        <w:rPr>
          <w:rFonts w:ascii="Tahoma" w:hAnsi="Tahoma"/>
          <w:b w:val="0"/>
          <w:bCs w:val="0"/>
          <w:sz w:val="16"/>
          <w:szCs w:val="16"/>
        </w:rPr>
        <w:t xml:space="preserve">Claudia Harth, Hirschberger Str. 18, 27383 Scheeßel (Deutschland) bzw. </w:t>
      </w:r>
      <w:r>
        <w:rPr>
          <w:rFonts w:ascii="Arial Unicode MS" w:hAnsi="Arial Unicode MS"/>
          <w:b w:val="0"/>
          <w:bCs w:val="0"/>
          <w:sz w:val="16"/>
          <w:szCs w:val="16"/>
        </w:rPr>
        <w:br/>
      </w:r>
      <w:r>
        <w:rPr>
          <w:rFonts w:ascii="Tahoma" w:hAnsi="Tahoma"/>
          <w:b w:val="0"/>
          <w:bCs w:val="0"/>
          <w:sz w:val="16"/>
          <w:szCs w:val="16"/>
        </w:rPr>
        <w:t>Yvonne Cijan, Herzog Friedrich-Platz 1, 3001 Mauerbach (Österreich)</w:t>
      </w:r>
      <w:bookmarkStart w:id="0" w:name="_GoBack"/>
      <w:bookmarkEnd w:id="0"/>
    </w:p>
    <w:sectPr w:rsidR="00D83EBE">
      <w:headerReference w:type="default" r:id="rId10"/>
      <w:footerReference w:type="default" r:id="rId11"/>
      <w:pgSz w:w="11900" w:h="16840"/>
      <w:pgMar w:top="1418" w:right="1418" w:bottom="851"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D79" w:rsidRDefault="00CB2D79">
      <w:r>
        <w:separator/>
      </w:r>
    </w:p>
  </w:endnote>
  <w:endnote w:type="continuationSeparator" w:id="0">
    <w:p w:rsidR="00CB2D79" w:rsidRDefault="00CB2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Times">
    <w:panose1 w:val="0202060305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EBE" w:rsidRDefault="00D83EBE">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D79" w:rsidRDefault="00CB2D79">
      <w:r>
        <w:separator/>
      </w:r>
    </w:p>
  </w:footnote>
  <w:footnote w:type="continuationSeparator" w:id="0">
    <w:p w:rsidR="00CB2D79" w:rsidRDefault="00CB2D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EBE" w:rsidRDefault="00D83EBE">
    <w:pPr>
      <w:pStyle w:val="HeaderFoote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EBE"/>
    <w:rsid w:val="001500D7"/>
    <w:rsid w:val="00165C3A"/>
    <w:rsid w:val="00342093"/>
    <w:rsid w:val="003A6269"/>
    <w:rsid w:val="00803B33"/>
    <w:rsid w:val="00CB2D79"/>
    <w:rsid w:val="00D83EBE"/>
    <w:rsid w:val="00E527DC"/>
    <w:rsid w:val="00ED47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8D81B"/>
  <w15:docId w15:val="{302E4C39-5200-4EEA-8C66-161DFD37A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rFonts w:cs="Arial Unicode MS"/>
      <w:color w:val="000000"/>
      <w:sz w:val="24"/>
      <w:szCs w:val="24"/>
      <w:u w:color="000000"/>
    </w:rPr>
  </w:style>
  <w:style w:type="paragraph" w:styleId="berschrift4">
    <w:name w:val="heading 4"/>
    <w:next w:val="Standard"/>
    <w:pPr>
      <w:keepNext/>
      <w:outlineLvl w:val="3"/>
    </w:pPr>
    <w:rPr>
      <w:rFonts w:ascii="Tahoma" w:hAnsi="Tahoma" w:cs="Arial Unicode MS"/>
      <w:b/>
      <w:bCs/>
      <w:color w:val="000000"/>
      <w:sz w:val="32"/>
      <w:szCs w:val="3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Noparagraphstyle">
    <w:name w:val="[No paragraph style]"/>
    <w:pPr>
      <w:spacing w:line="288" w:lineRule="auto"/>
    </w:pPr>
    <w:rPr>
      <w:rFonts w:ascii="Times" w:eastAsia="Times" w:hAnsi="Times" w:cs="Times"/>
      <w:color w:val="000000"/>
      <w:sz w:val="24"/>
      <w:szCs w:val="24"/>
      <w:u w:color="000000"/>
    </w:rPr>
  </w:style>
  <w:style w:type="character" w:customStyle="1" w:styleId="Link">
    <w:name w:val="Link"/>
    <w:rPr>
      <w:color w:val="39458F"/>
      <w:u w:val="single" w:color="39458F"/>
    </w:rPr>
  </w:style>
  <w:style w:type="character" w:customStyle="1" w:styleId="Hyperlink0">
    <w:name w:val="Hyperlink.0"/>
    <w:basedOn w:val="Link"/>
    <w:rPr>
      <w:rFonts w:ascii="Tahoma" w:eastAsia="Tahoma" w:hAnsi="Tahoma" w:cs="Tahoma"/>
      <w:color w:val="39458F"/>
      <w:sz w:val="16"/>
      <w:szCs w:val="16"/>
      <w:u w:val="single" w:color="39458F"/>
    </w:rPr>
  </w:style>
  <w:style w:type="paragraph" w:styleId="Textkrper">
    <w:name w:val="Body Text"/>
    <w:pPr>
      <w:spacing w:line="360" w:lineRule="auto"/>
    </w:pPr>
    <w:rPr>
      <w:rFonts w:ascii="Arial" w:hAnsi="Arial" w:cs="Arial Unicode MS"/>
      <w:b/>
      <w:bCs/>
      <w:color w:val="000000"/>
      <w:u w:color="000000"/>
    </w:rPr>
  </w:style>
  <w:style w:type="character" w:customStyle="1" w:styleId="Hyperlink1">
    <w:name w:val="Hyperlink.1"/>
    <w:basedOn w:val="Link"/>
    <w:rPr>
      <w:rFonts w:ascii="Tahoma" w:eastAsia="Tahoma" w:hAnsi="Tahoma" w:cs="Tahoma"/>
      <w:color w:val="39458F"/>
      <w:sz w:val="16"/>
      <w:szCs w:val="16"/>
      <w:u w:val="single" w:color="39458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69622">
      <w:bodyDiv w:val="1"/>
      <w:marLeft w:val="0"/>
      <w:marRight w:val="0"/>
      <w:marTop w:val="0"/>
      <w:marBottom w:val="0"/>
      <w:divBdr>
        <w:top w:val="none" w:sz="0" w:space="0" w:color="auto"/>
        <w:left w:val="none" w:sz="0" w:space="0" w:color="auto"/>
        <w:bottom w:val="none" w:sz="0" w:space="0" w:color="auto"/>
        <w:right w:val="none" w:sz="0" w:space="0" w:color="auto"/>
      </w:divBdr>
    </w:div>
    <w:div w:id="49500477">
      <w:bodyDiv w:val="1"/>
      <w:marLeft w:val="0"/>
      <w:marRight w:val="0"/>
      <w:marTop w:val="0"/>
      <w:marBottom w:val="0"/>
      <w:divBdr>
        <w:top w:val="none" w:sz="0" w:space="0" w:color="auto"/>
        <w:left w:val="none" w:sz="0" w:space="0" w:color="auto"/>
        <w:bottom w:val="none" w:sz="0" w:space="0" w:color="auto"/>
        <w:right w:val="none" w:sz="0" w:space="0" w:color="auto"/>
      </w:divBdr>
    </w:div>
    <w:div w:id="2735575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ycijan@mesonic.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charth@mesonic.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mesonic.com"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Words>
  <Characters>2546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Cijan Yvonne</cp:lastModifiedBy>
  <cp:revision>5</cp:revision>
  <dcterms:created xsi:type="dcterms:W3CDTF">2018-05-17T11:08:00Z</dcterms:created>
  <dcterms:modified xsi:type="dcterms:W3CDTF">2018-05-24T07:54:00Z</dcterms:modified>
</cp:coreProperties>
</file>